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E3C9C" w14:textId="247DD29C" w:rsidR="00343BA2" w:rsidRPr="003C0EFC" w:rsidRDefault="00694389" w:rsidP="00343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</w:t>
      </w:r>
      <w:r w:rsidR="004F6416" w:rsidRPr="003C0EFC">
        <w:rPr>
          <w:rFonts w:ascii="Arial" w:hAnsi="Arial" w:cs="Arial"/>
          <w:b/>
          <w:sz w:val="24"/>
          <w:szCs w:val="24"/>
        </w:rPr>
        <w:t>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22B8">
        <w:rPr>
          <w:rFonts w:ascii="Arial" w:hAnsi="Arial" w:cs="Arial"/>
          <w:b/>
          <w:sz w:val="24"/>
          <w:szCs w:val="24"/>
        </w:rPr>
        <w:t xml:space="preserve">DOS ESTADOS PARTES DO MERCOSUL </w:t>
      </w:r>
      <w:r>
        <w:rPr>
          <w:rFonts w:ascii="Arial" w:hAnsi="Arial" w:cs="Arial"/>
          <w:b/>
          <w:sz w:val="24"/>
          <w:szCs w:val="24"/>
        </w:rPr>
        <w:t>SOBRE</w:t>
      </w:r>
      <w:r w:rsidR="00343BA2" w:rsidRPr="003C0EFC">
        <w:rPr>
          <w:rFonts w:ascii="Arial" w:hAnsi="Arial" w:cs="Arial"/>
          <w:b/>
          <w:sz w:val="24"/>
          <w:szCs w:val="24"/>
        </w:rPr>
        <w:t xml:space="preserve"> O COMBATE À CORRUPÇÃO NO COMÉRCIO EXTERIOR </w:t>
      </w:r>
    </w:p>
    <w:p w14:paraId="73F7E889" w14:textId="77777777" w:rsidR="00343BA2" w:rsidRPr="003C0EFC" w:rsidRDefault="00343BA2" w:rsidP="00343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0D4FF" w14:textId="77777777" w:rsidR="00343BA2" w:rsidRPr="003C0EFC" w:rsidRDefault="00343BA2" w:rsidP="00343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D17EC9E" w14:textId="4A5EF1C5" w:rsidR="00343BA2" w:rsidRDefault="00343BA2" w:rsidP="00343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0E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</w:t>
      </w:r>
      <w:r w:rsidR="00A905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3C0E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Estados Partes </w:t>
      </w:r>
      <w:r w:rsidR="00A50B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</w:t>
      </w:r>
      <w:r w:rsidRPr="003C0E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afirmam sua determinação de eliminar o suborno e a corrupção no comércio exterior e reconhecem a necessidade de desenvolver a integridade no âmbito dos setores público e privado e que cada setor tem responsabilidades complementares a esse respeito.</w:t>
      </w:r>
    </w:p>
    <w:p w14:paraId="39DD22CB" w14:textId="77777777" w:rsidR="00694389" w:rsidRPr="003C0EFC" w:rsidRDefault="00694389" w:rsidP="00343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38CA4D4" w14:textId="6206CF91" w:rsidR="00343BA2" w:rsidRPr="002D6882" w:rsidRDefault="00694389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="00A905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A905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4E22A8" w:rsidRPr="004F64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</w:t>
      </w:r>
      <w:r w:rsidR="004E2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43BA2" w:rsidRPr="003C0E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</w:t>
      </w:r>
      <w:r w:rsidR="001228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343BA2" w:rsidRPr="003C0E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Parte</w:t>
      </w:r>
      <w:r w:rsidR="001228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343BA2" w:rsidRPr="003C0E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E22A8" w:rsidRPr="004F64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reafirmam a importância</w:t>
      </w:r>
      <w:r w:rsidR="004E22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228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343BA2" w:rsidRPr="003C0E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adoção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>ou manutenção de medidas legislativas e outras medidas necessárias para combater efetivamente o suborno e a corrupção e para velar pelo cumprimento das convenções internacionais das quais sejam Partes, especificamente a </w:t>
      </w:r>
      <w:r w:rsidR="00343BA2" w:rsidRPr="002D6882">
        <w:rPr>
          <w:rFonts w:ascii="Arial" w:eastAsia="Times New Roman" w:hAnsi="Arial" w:cs="Arial"/>
          <w:iCs/>
          <w:sz w:val="24"/>
          <w:szCs w:val="24"/>
          <w:lang w:eastAsia="pt-BR"/>
        </w:rPr>
        <w:t>Convenção das Nações Unidas contra a Corrupção e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 a </w:t>
      </w:r>
      <w:r w:rsidR="00343BA2" w:rsidRPr="002D6882">
        <w:rPr>
          <w:rFonts w:ascii="Arial" w:eastAsia="Times New Roman" w:hAnsi="Arial" w:cs="Arial"/>
          <w:iCs/>
          <w:sz w:val="24"/>
          <w:szCs w:val="24"/>
          <w:lang w:eastAsia="pt-BR"/>
        </w:rPr>
        <w:t>Convenção Interamericana Contra a Corrupção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59C461C" w14:textId="77777777" w:rsidR="00343BA2" w:rsidRPr="002D6882" w:rsidRDefault="00343BA2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3A8BFF" w14:textId="17ECBDD8" w:rsidR="00343BA2" w:rsidRPr="002D6882" w:rsidRDefault="00694389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882">
        <w:rPr>
          <w:rFonts w:ascii="Arial" w:eastAsia="Times New Roman" w:hAnsi="Arial" w:cs="Arial"/>
          <w:sz w:val="24"/>
          <w:szCs w:val="24"/>
          <w:lang w:eastAsia="pt-BR"/>
        </w:rPr>
        <w:t>3.</w:t>
      </w:r>
      <w:r w:rsidR="00A90573" w:rsidRPr="002D688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Os Estados Partes reconhecem a importância da </w:t>
      </w:r>
      <w:r w:rsidR="00343BA2" w:rsidRPr="003A2462">
        <w:rPr>
          <w:rFonts w:ascii="Arial" w:eastAsia="Times New Roman" w:hAnsi="Arial" w:cs="Arial"/>
          <w:sz w:val="24"/>
          <w:szCs w:val="24"/>
          <w:lang w:eastAsia="pt-BR"/>
        </w:rPr>
        <w:t>tipificação</w:t>
      </w:r>
      <w:bookmarkStart w:id="0" w:name="_GoBack"/>
      <w:bookmarkEnd w:id="0"/>
      <w:r w:rsidR="003A246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0B61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em seus respectivos ordenamentos jurídicos, das condutas descritas nas convenções internacionais </w:t>
      </w:r>
      <w:r w:rsidR="00FA20F2" w:rsidRPr="002D6882">
        <w:rPr>
          <w:rFonts w:ascii="Arial" w:eastAsia="Times New Roman" w:hAnsi="Arial" w:cs="Arial"/>
          <w:sz w:val="24"/>
          <w:szCs w:val="24"/>
          <w:lang w:eastAsia="pt-BR"/>
        </w:rPr>
        <w:t>das quais sejam Partes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>. Do mesmo modo,</w:t>
      </w:r>
      <w:r w:rsidR="004C3657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90573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consideram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que essas condutas devem ser processadas e sancionadas de acordo com o ordenamento jurídico de cada </w:t>
      </w:r>
      <w:r w:rsidR="007B73C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Estado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>Parte.</w:t>
      </w:r>
    </w:p>
    <w:p w14:paraId="6C1977CC" w14:textId="77777777" w:rsidR="00343BA2" w:rsidRPr="002D6882" w:rsidRDefault="00343BA2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882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815B5DC" w14:textId="0C16E2BE" w:rsidR="00343BA2" w:rsidRPr="002D6882" w:rsidRDefault="00694389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882">
        <w:rPr>
          <w:rFonts w:ascii="Arial" w:eastAsia="Times New Roman" w:hAnsi="Arial" w:cs="Arial"/>
          <w:sz w:val="24"/>
          <w:szCs w:val="24"/>
          <w:lang w:eastAsia="pt-BR"/>
        </w:rPr>
        <w:t>4.</w:t>
      </w:r>
      <w:r w:rsidR="00A90573" w:rsidRPr="002D6882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Os Estados Partes </w:t>
      </w:r>
      <w:r w:rsidR="004C3657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coincidem na importância de </w:t>
      </w:r>
      <w:r w:rsidR="004C3E8E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favorecer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a troca de </w:t>
      </w:r>
      <w:proofErr w:type="gramStart"/>
      <w:r w:rsidR="004C3657" w:rsidRPr="002D6882">
        <w:rPr>
          <w:rFonts w:ascii="Arial" w:eastAsia="Times New Roman" w:hAnsi="Arial" w:cs="Arial"/>
          <w:sz w:val="24"/>
          <w:szCs w:val="24"/>
          <w:lang w:eastAsia="pt-BR"/>
        </w:rPr>
        <w:t>informações</w:t>
      </w:r>
      <w:proofErr w:type="gramEnd"/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4E22A8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entre </w:t>
      </w:r>
      <w:r w:rsidR="00A90573" w:rsidRPr="002D6882">
        <w:rPr>
          <w:rFonts w:ascii="Arial" w:eastAsia="Times New Roman" w:hAnsi="Arial" w:cs="Arial"/>
          <w:sz w:val="24"/>
          <w:szCs w:val="24"/>
          <w:lang w:eastAsia="pt-BR"/>
        </w:rPr>
        <w:t>suas</w:t>
      </w:r>
      <w:r w:rsidR="004E22A8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 autoridades competentes,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>a fim de facilitar</w:t>
      </w:r>
      <w:r w:rsidR="0075199E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5199E" w:rsidRPr="000B61CB">
        <w:rPr>
          <w:rFonts w:ascii="Arial" w:eastAsia="Times New Roman" w:hAnsi="Arial" w:cs="Arial"/>
          <w:sz w:val="24"/>
          <w:szCs w:val="24"/>
          <w:lang w:eastAsia="pt-BR"/>
        </w:rPr>
        <w:t>quando necessário</w:t>
      </w:r>
      <w:r w:rsidR="000B61C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a investigação e a sanção do suborno </w:t>
      </w:r>
      <w:r w:rsidR="00343BA2" w:rsidRPr="000B61CB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2A5DFC" w:rsidRPr="000B61CB">
        <w:rPr>
          <w:rFonts w:ascii="Arial" w:eastAsia="Times New Roman" w:hAnsi="Arial" w:cs="Arial"/>
          <w:sz w:val="24"/>
          <w:szCs w:val="24"/>
          <w:lang w:eastAsia="pt-BR"/>
        </w:rPr>
        <w:t>de outros atos de</w:t>
      </w:r>
      <w:r w:rsidR="002A5DF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>corrupção</w:t>
      </w:r>
      <w:r w:rsidR="004C3657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>e promover a cooperação internacional</w:t>
      </w:r>
      <w:r w:rsidR="002A5DF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A5DFC" w:rsidRPr="000B61CB">
        <w:rPr>
          <w:rFonts w:ascii="Arial" w:eastAsia="Times New Roman" w:hAnsi="Arial" w:cs="Arial"/>
          <w:sz w:val="24"/>
          <w:szCs w:val="24"/>
          <w:lang w:eastAsia="pt-BR"/>
        </w:rPr>
        <w:t>para esse fim</w:t>
      </w:r>
      <w:r w:rsidR="000B61CB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A5DFC" w:rsidRPr="000B61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>de acordo com seu</w:t>
      </w:r>
      <w:r w:rsidR="00A90573" w:rsidRPr="002D688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 ordenamento</w:t>
      </w:r>
      <w:r w:rsidR="00A90573" w:rsidRPr="002D688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 jurídico</w:t>
      </w:r>
      <w:r w:rsidR="00A90573" w:rsidRPr="002D688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3EE905C" w14:textId="77777777" w:rsidR="00343BA2" w:rsidRPr="002D6882" w:rsidRDefault="00343BA2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22518A6" w14:textId="624F13A3" w:rsidR="00343BA2" w:rsidRPr="002D6882" w:rsidRDefault="00694389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882">
        <w:rPr>
          <w:rFonts w:ascii="Arial" w:eastAsia="Times New Roman" w:hAnsi="Arial" w:cs="Arial"/>
          <w:sz w:val="24"/>
          <w:szCs w:val="24"/>
          <w:lang w:eastAsia="pt-BR"/>
        </w:rPr>
        <w:t>5.</w:t>
      </w:r>
      <w:r w:rsidR="004C3657" w:rsidRPr="002D688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Os Estados Partes reconhecem a importância da cooperação internacional para prevenir e combater o suborno e a corrupção no comércio internacional, por meio de iniciativas regionais e multilaterais, e </w:t>
      </w:r>
      <w:r w:rsidR="004C3E8E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expressam sua disposição de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>trabalhar em conjunto nesse sentido.</w:t>
      </w:r>
    </w:p>
    <w:p w14:paraId="742F827A" w14:textId="77777777" w:rsidR="00343BA2" w:rsidRPr="002D6882" w:rsidRDefault="00343BA2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882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DAD6AEB" w14:textId="4E00B360" w:rsidR="00343BA2" w:rsidRPr="002D6882" w:rsidRDefault="00694389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882">
        <w:rPr>
          <w:rFonts w:ascii="Arial" w:eastAsia="Times New Roman" w:hAnsi="Arial" w:cs="Arial"/>
          <w:sz w:val="24"/>
          <w:szCs w:val="24"/>
          <w:lang w:eastAsia="pt-BR"/>
        </w:rPr>
        <w:t>6.</w:t>
      </w:r>
      <w:r w:rsidR="004C3657" w:rsidRPr="002D688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Os Estados Partes </w:t>
      </w:r>
      <w:r w:rsidR="004C3657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reiteram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as vantagens de compartilhar suas diferentes experiências e melhores práticas no desenvolvimento, implementação e aplicação de suas leis e políticas contra o suborno e a corrupção. </w:t>
      </w:r>
    </w:p>
    <w:p w14:paraId="60EBA916" w14:textId="77777777" w:rsidR="008D3718" w:rsidRPr="002D6882" w:rsidRDefault="008D3718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C2AA87" w14:textId="4A346B02" w:rsidR="00343BA2" w:rsidRPr="002D6882" w:rsidRDefault="00694389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882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="004C3657" w:rsidRPr="002D6882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4C3657" w:rsidRPr="002D6882">
        <w:rPr>
          <w:rFonts w:ascii="Arial" w:eastAsia="Times New Roman" w:hAnsi="Arial" w:cs="Arial"/>
          <w:sz w:val="24"/>
          <w:szCs w:val="24"/>
          <w:lang w:eastAsia="pt-BR"/>
        </w:rPr>
        <w:tab/>
        <w:t>Os Estados Partes</w:t>
      </w:r>
      <w:r w:rsidR="00FA20F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C3657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reafirmam que a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>facilitação e a promoção da cooperação</w:t>
      </w:r>
      <w:r w:rsidR="004C3657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 se farão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sem prejuízo </w:t>
      </w:r>
      <w:r w:rsidR="004C3657" w:rsidRPr="002D6882">
        <w:rPr>
          <w:rFonts w:ascii="Arial" w:eastAsia="Times New Roman" w:hAnsi="Arial" w:cs="Arial"/>
          <w:sz w:val="24"/>
          <w:szCs w:val="24"/>
          <w:lang w:eastAsia="pt-BR"/>
        </w:rPr>
        <w:t>de iniciativas que</w:t>
      </w:r>
      <w:r w:rsidR="00FA20F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 se</w:t>
      </w:r>
      <w:r w:rsidR="004C3657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 realizem </w:t>
      </w:r>
      <w:r w:rsidR="00E431F0" w:rsidRPr="002D6882">
        <w:rPr>
          <w:rFonts w:ascii="Arial" w:eastAsia="Times New Roman" w:hAnsi="Arial" w:cs="Arial"/>
          <w:sz w:val="24"/>
          <w:szCs w:val="24"/>
          <w:lang w:eastAsia="pt-BR"/>
        </w:rPr>
        <w:t>fora d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o âmbito do </w:t>
      </w:r>
      <w:r w:rsidR="004F6416" w:rsidRPr="002D6882">
        <w:rPr>
          <w:rFonts w:ascii="Arial" w:eastAsia="Times New Roman" w:hAnsi="Arial" w:cs="Arial"/>
          <w:sz w:val="24"/>
          <w:szCs w:val="24"/>
          <w:lang w:eastAsia="pt-BR"/>
        </w:rPr>
        <w:t>MERCOSUL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614C85A" w14:textId="77777777" w:rsidR="00343BA2" w:rsidRPr="002D6882" w:rsidRDefault="00343BA2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882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14:paraId="6656C6DC" w14:textId="57FA0A36" w:rsidR="00343BA2" w:rsidRPr="002D6882" w:rsidRDefault="00D31DB0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882">
        <w:rPr>
          <w:rFonts w:ascii="Arial" w:eastAsia="Times New Roman" w:hAnsi="Arial" w:cs="Arial"/>
          <w:sz w:val="24"/>
          <w:szCs w:val="24"/>
          <w:lang w:eastAsia="pt-BR"/>
        </w:rPr>
        <w:t>8.</w:t>
      </w:r>
      <w:r w:rsidR="004C3657" w:rsidRPr="002D6882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Os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>Estado</w:t>
      </w:r>
      <w:r w:rsidR="004C3657" w:rsidRPr="002D688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 Parte</w:t>
      </w:r>
      <w:r w:rsidR="004C3657" w:rsidRPr="002D688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C3657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manifestam seu compromisso de promover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>a integridade, a honestidade e a responsabilidade na conduta de seus agentes públicos.</w:t>
      </w:r>
    </w:p>
    <w:p w14:paraId="2A17DF88" w14:textId="77777777" w:rsidR="00343BA2" w:rsidRPr="002D6882" w:rsidRDefault="00343BA2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882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70E736AD" w14:textId="2A2047CD" w:rsidR="00343BA2" w:rsidRPr="002D6882" w:rsidRDefault="00D31DB0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6882">
        <w:rPr>
          <w:rFonts w:ascii="Arial" w:eastAsia="Times New Roman" w:hAnsi="Arial" w:cs="Arial"/>
          <w:sz w:val="24"/>
          <w:szCs w:val="24"/>
          <w:lang w:eastAsia="pt-BR"/>
        </w:rPr>
        <w:t>9.</w:t>
      </w:r>
      <w:r w:rsidR="004C3657" w:rsidRPr="002D688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90428C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>Estado</w:t>
      </w:r>
      <w:r w:rsidR="0090428C" w:rsidRPr="002D688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 Parte</w:t>
      </w:r>
      <w:r w:rsidR="0090428C" w:rsidRPr="002D688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C3E8E" w:rsidRPr="002D6882">
        <w:rPr>
          <w:rFonts w:ascii="Arial" w:eastAsia="Times New Roman" w:hAnsi="Arial" w:cs="Arial"/>
          <w:sz w:val="24"/>
          <w:szCs w:val="24"/>
          <w:lang w:eastAsia="pt-BR"/>
        </w:rPr>
        <w:t>sublinham a importância d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>a adoção das medidas apropriadas, segundo seus meios e em conformidade com os princípios fundamentais de seu</w:t>
      </w:r>
      <w:r w:rsidR="00014EC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 ordenamento</w:t>
      </w:r>
      <w:r w:rsidR="00014EC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 jurídico</w:t>
      </w:r>
      <w:r w:rsidR="00014EC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, para promover a participação ativa de indivíduos e grupos externos ao setor público, tais como empresas, sociedade civil, organizações não governamentais e organizações comunitárias,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na prevenção e na luta contra o suborno e a corrupção em assuntos que afetem o comércio exterior do MERCOSUL, e para aumentar a conscientização pública sobre a existência, causas, gravidade</w:t>
      </w:r>
      <w:r w:rsidR="00014EC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 xml:space="preserve">ameaça </w:t>
      </w:r>
      <w:r w:rsidR="00014EC8">
        <w:rPr>
          <w:rFonts w:ascii="Arial" w:eastAsia="Times New Roman" w:hAnsi="Arial" w:cs="Arial"/>
          <w:sz w:val="24"/>
          <w:szCs w:val="24"/>
          <w:lang w:eastAsia="pt-BR"/>
        </w:rPr>
        <w:t xml:space="preserve">e consequências </w:t>
      </w:r>
      <w:r w:rsidR="00343BA2" w:rsidRPr="002D6882">
        <w:rPr>
          <w:rFonts w:ascii="Arial" w:eastAsia="Times New Roman" w:hAnsi="Arial" w:cs="Arial"/>
          <w:sz w:val="24"/>
          <w:szCs w:val="24"/>
          <w:lang w:eastAsia="pt-BR"/>
        </w:rPr>
        <w:t>que representam o suborno e a corrupção.</w:t>
      </w:r>
    </w:p>
    <w:p w14:paraId="7129759E" w14:textId="77777777" w:rsidR="00693670" w:rsidRPr="002D6882" w:rsidRDefault="00693670" w:rsidP="00343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922875" w14:textId="6807A9E1" w:rsidR="00343BA2" w:rsidRPr="002D6882" w:rsidRDefault="000D71AF" w:rsidP="00D41161">
      <w:pPr>
        <w:jc w:val="both"/>
        <w:rPr>
          <w:rFonts w:ascii="Arial" w:hAnsi="Arial"/>
          <w:b/>
          <w:sz w:val="24"/>
        </w:rPr>
      </w:pPr>
      <w:r w:rsidRPr="002D6882">
        <w:rPr>
          <w:rFonts w:ascii="Arial" w:hAnsi="Arial" w:cs="Arial"/>
          <w:sz w:val="24"/>
          <w:szCs w:val="24"/>
        </w:rPr>
        <w:t>10.</w:t>
      </w:r>
      <w:r w:rsidR="004C3E8E" w:rsidRPr="002D6882">
        <w:rPr>
          <w:rFonts w:ascii="Arial" w:hAnsi="Arial" w:cs="Arial"/>
          <w:sz w:val="24"/>
          <w:szCs w:val="24"/>
        </w:rPr>
        <w:tab/>
        <w:t xml:space="preserve">Os Estados Partes repisam </w:t>
      </w:r>
      <w:r w:rsidRPr="002D6882">
        <w:rPr>
          <w:rFonts w:ascii="Arial" w:hAnsi="Arial" w:cs="Arial"/>
          <w:sz w:val="24"/>
          <w:szCs w:val="24"/>
        </w:rPr>
        <w:t>sua determinação de adotar</w:t>
      </w:r>
      <w:r w:rsidR="004C3E8E" w:rsidRPr="002D6882">
        <w:rPr>
          <w:rFonts w:ascii="Arial" w:hAnsi="Arial" w:cs="Arial"/>
          <w:sz w:val="24"/>
          <w:szCs w:val="24"/>
        </w:rPr>
        <w:t>,</w:t>
      </w:r>
      <w:r w:rsidRPr="002D6882">
        <w:rPr>
          <w:rFonts w:ascii="Arial" w:hAnsi="Arial" w:cs="Arial"/>
          <w:sz w:val="24"/>
          <w:szCs w:val="24"/>
        </w:rPr>
        <w:t xml:space="preserve"> até o fim da próxima Presidência </w:t>
      </w:r>
      <w:r w:rsidRPr="002D6882">
        <w:rPr>
          <w:rFonts w:ascii="Arial" w:hAnsi="Arial" w:cs="Arial"/>
          <w:i/>
          <w:sz w:val="24"/>
          <w:szCs w:val="24"/>
        </w:rPr>
        <w:t>Pro Tempore</w:t>
      </w:r>
      <w:r w:rsidR="004C3E8E" w:rsidRPr="002D6882">
        <w:rPr>
          <w:rFonts w:ascii="Arial" w:hAnsi="Arial" w:cs="Arial"/>
          <w:i/>
          <w:sz w:val="24"/>
          <w:szCs w:val="24"/>
        </w:rPr>
        <w:t>,</w:t>
      </w:r>
      <w:r w:rsidRPr="002D6882">
        <w:rPr>
          <w:rFonts w:ascii="Arial" w:hAnsi="Arial" w:cs="Arial"/>
          <w:sz w:val="24"/>
          <w:szCs w:val="24"/>
        </w:rPr>
        <w:t xml:space="preserve"> um Plano de Ação do MERCOSUL para o combate </w:t>
      </w:r>
      <w:r w:rsidR="00014EC8">
        <w:rPr>
          <w:rFonts w:ascii="Arial" w:hAnsi="Arial" w:cs="Arial"/>
          <w:sz w:val="24"/>
          <w:szCs w:val="24"/>
        </w:rPr>
        <w:t>à</w:t>
      </w:r>
      <w:r w:rsidRPr="002D6882">
        <w:rPr>
          <w:rFonts w:ascii="Arial" w:hAnsi="Arial" w:cs="Arial"/>
          <w:sz w:val="24"/>
          <w:szCs w:val="24"/>
        </w:rPr>
        <w:t xml:space="preserve"> corrupção.</w:t>
      </w:r>
    </w:p>
    <w:sectPr w:rsidR="00343BA2" w:rsidRPr="002D6882" w:rsidSect="008D3718">
      <w:foot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5B17D" w14:textId="77777777" w:rsidR="007104E3" w:rsidRDefault="007104E3" w:rsidP="008D3718">
      <w:pPr>
        <w:spacing w:after="0" w:line="240" w:lineRule="auto"/>
      </w:pPr>
      <w:r>
        <w:separator/>
      </w:r>
    </w:p>
  </w:endnote>
  <w:endnote w:type="continuationSeparator" w:id="0">
    <w:p w14:paraId="6E9D906D" w14:textId="77777777" w:rsidR="007104E3" w:rsidRDefault="007104E3" w:rsidP="008D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5150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9A42F97" w14:textId="6522438E" w:rsidR="008D3718" w:rsidRPr="008D3718" w:rsidRDefault="008D3718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8D3718">
          <w:rPr>
            <w:rFonts w:ascii="Arial" w:hAnsi="Arial" w:cs="Arial"/>
            <w:sz w:val="20"/>
            <w:szCs w:val="20"/>
          </w:rPr>
          <w:fldChar w:fldCharType="begin"/>
        </w:r>
        <w:r w:rsidRPr="008D3718">
          <w:rPr>
            <w:rFonts w:ascii="Arial" w:hAnsi="Arial" w:cs="Arial"/>
            <w:sz w:val="20"/>
            <w:szCs w:val="20"/>
          </w:rPr>
          <w:instrText>PAGE   \* MERGEFORMAT</w:instrText>
        </w:r>
        <w:r w:rsidRPr="008D3718">
          <w:rPr>
            <w:rFonts w:ascii="Arial" w:hAnsi="Arial" w:cs="Arial"/>
            <w:sz w:val="20"/>
            <w:szCs w:val="20"/>
          </w:rPr>
          <w:fldChar w:fldCharType="separate"/>
        </w:r>
        <w:r w:rsidR="003A2462" w:rsidRPr="003A2462">
          <w:rPr>
            <w:rFonts w:ascii="Arial" w:hAnsi="Arial" w:cs="Arial"/>
            <w:noProof/>
            <w:sz w:val="20"/>
            <w:szCs w:val="20"/>
            <w:lang w:val="es-ES"/>
          </w:rPr>
          <w:t>2</w:t>
        </w:r>
        <w:r w:rsidRPr="008D3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AC2A021" w14:textId="77777777" w:rsidR="008D3718" w:rsidRDefault="008D37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9F2AE" w14:textId="77777777" w:rsidR="007104E3" w:rsidRDefault="007104E3" w:rsidP="008D3718">
      <w:pPr>
        <w:spacing w:after="0" w:line="240" w:lineRule="auto"/>
      </w:pPr>
      <w:r>
        <w:separator/>
      </w:r>
    </w:p>
  </w:footnote>
  <w:footnote w:type="continuationSeparator" w:id="0">
    <w:p w14:paraId="1EFFB5D8" w14:textId="77777777" w:rsidR="007104E3" w:rsidRDefault="007104E3" w:rsidP="008D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4E8"/>
    <w:multiLevelType w:val="hybridMultilevel"/>
    <w:tmpl w:val="844A7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F424D"/>
    <w:multiLevelType w:val="hybridMultilevel"/>
    <w:tmpl w:val="AE6037BE"/>
    <w:lvl w:ilvl="0" w:tplc="805A7FA8">
      <w:start w:val="1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C6954"/>
    <w:multiLevelType w:val="hybridMultilevel"/>
    <w:tmpl w:val="D568AE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64C88"/>
    <w:multiLevelType w:val="hybridMultilevel"/>
    <w:tmpl w:val="F15C09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F41E0"/>
    <w:multiLevelType w:val="hybridMultilevel"/>
    <w:tmpl w:val="0B0AF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E3"/>
    <w:rsid w:val="00011886"/>
    <w:rsid w:val="00014EC8"/>
    <w:rsid w:val="000B61CB"/>
    <w:rsid w:val="000D71AF"/>
    <w:rsid w:val="001228A7"/>
    <w:rsid w:val="00124035"/>
    <w:rsid w:val="00135B6B"/>
    <w:rsid w:val="001676A2"/>
    <w:rsid w:val="00170221"/>
    <w:rsid w:val="0018171A"/>
    <w:rsid w:val="00183FAD"/>
    <w:rsid w:val="001F7BAF"/>
    <w:rsid w:val="00254E7F"/>
    <w:rsid w:val="00292C4D"/>
    <w:rsid w:val="0029438A"/>
    <w:rsid w:val="002A5DFC"/>
    <w:rsid w:val="002D0F4B"/>
    <w:rsid w:val="002D6882"/>
    <w:rsid w:val="002E5225"/>
    <w:rsid w:val="00304A8F"/>
    <w:rsid w:val="00326329"/>
    <w:rsid w:val="00343BA2"/>
    <w:rsid w:val="00393BBB"/>
    <w:rsid w:val="003A2462"/>
    <w:rsid w:val="003D14DF"/>
    <w:rsid w:val="003E2583"/>
    <w:rsid w:val="0040169A"/>
    <w:rsid w:val="00414D6E"/>
    <w:rsid w:val="00420B34"/>
    <w:rsid w:val="004654A4"/>
    <w:rsid w:val="00473023"/>
    <w:rsid w:val="00486D34"/>
    <w:rsid w:val="004A6F92"/>
    <w:rsid w:val="004C2859"/>
    <w:rsid w:val="004C3657"/>
    <w:rsid w:val="004C3E8E"/>
    <w:rsid w:val="004E22A8"/>
    <w:rsid w:val="004F6416"/>
    <w:rsid w:val="00507D00"/>
    <w:rsid w:val="00527072"/>
    <w:rsid w:val="005354DC"/>
    <w:rsid w:val="0053723D"/>
    <w:rsid w:val="00552FF8"/>
    <w:rsid w:val="005B5B89"/>
    <w:rsid w:val="00627BBC"/>
    <w:rsid w:val="006533B7"/>
    <w:rsid w:val="00667CBD"/>
    <w:rsid w:val="0067500F"/>
    <w:rsid w:val="00693670"/>
    <w:rsid w:val="00694389"/>
    <w:rsid w:val="006B0CC6"/>
    <w:rsid w:val="006C21D7"/>
    <w:rsid w:val="006E49AF"/>
    <w:rsid w:val="006F2956"/>
    <w:rsid w:val="006F4138"/>
    <w:rsid w:val="007104E3"/>
    <w:rsid w:val="007332CB"/>
    <w:rsid w:val="0075199E"/>
    <w:rsid w:val="007641DE"/>
    <w:rsid w:val="007A37CE"/>
    <w:rsid w:val="007B73C2"/>
    <w:rsid w:val="00811105"/>
    <w:rsid w:val="00830762"/>
    <w:rsid w:val="008351F3"/>
    <w:rsid w:val="00870718"/>
    <w:rsid w:val="008822B8"/>
    <w:rsid w:val="008A5CBA"/>
    <w:rsid w:val="008C791F"/>
    <w:rsid w:val="008D3718"/>
    <w:rsid w:val="0090428C"/>
    <w:rsid w:val="009079D2"/>
    <w:rsid w:val="0091456B"/>
    <w:rsid w:val="00946E03"/>
    <w:rsid w:val="00991540"/>
    <w:rsid w:val="00A23ABD"/>
    <w:rsid w:val="00A439BA"/>
    <w:rsid w:val="00A50BFC"/>
    <w:rsid w:val="00A90573"/>
    <w:rsid w:val="00A9199A"/>
    <w:rsid w:val="00AC5AE3"/>
    <w:rsid w:val="00AD75CE"/>
    <w:rsid w:val="00AF420B"/>
    <w:rsid w:val="00B01A93"/>
    <w:rsid w:val="00B32F78"/>
    <w:rsid w:val="00BC614F"/>
    <w:rsid w:val="00C20CE3"/>
    <w:rsid w:val="00C31003"/>
    <w:rsid w:val="00C56237"/>
    <w:rsid w:val="00C746A7"/>
    <w:rsid w:val="00CA40DA"/>
    <w:rsid w:val="00CA6F89"/>
    <w:rsid w:val="00CA79CD"/>
    <w:rsid w:val="00CF129E"/>
    <w:rsid w:val="00D31DB0"/>
    <w:rsid w:val="00D41161"/>
    <w:rsid w:val="00D672CE"/>
    <w:rsid w:val="00D734A6"/>
    <w:rsid w:val="00D73C7D"/>
    <w:rsid w:val="00DA2ECB"/>
    <w:rsid w:val="00DB6867"/>
    <w:rsid w:val="00E01E3B"/>
    <w:rsid w:val="00E3318B"/>
    <w:rsid w:val="00E431F0"/>
    <w:rsid w:val="00E564E0"/>
    <w:rsid w:val="00EB10C4"/>
    <w:rsid w:val="00EE575A"/>
    <w:rsid w:val="00F13CF0"/>
    <w:rsid w:val="00F2220C"/>
    <w:rsid w:val="00F27F4F"/>
    <w:rsid w:val="00F5594E"/>
    <w:rsid w:val="00F637A3"/>
    <w:rsid w:val="00FA20F2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8FCA"/>
  <w15:chartTrackingRefBased/>
  <w15:docId w15:val="{AFE2AEA3-3AF0-4F85-B541-D8C72B5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07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943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extoindependienteCar">
    <w:name w:val="Texto independiente Car"/>
    <w:basedOn w:val="Fuentedeprrafopredeter"/>
    <w:link w:val="Textoindependiente"/>
    <w:rsid w:val="0029438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semiHidden/>
    <w:rsid w:val="00294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94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D3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718"/>
  </w:style>
  <w:style w:type="paragraph" w:styleId="Piedepgina">
    <w:name w:val="footer"/>
    <w:basedOn w:val="Normal"/>
    <w:link w:val="PiedepginaCar"/>
    <w:uiPriority w:val="99"/>
    <w:unhideWhenUsed/>
    <w:rsid w:val="008D3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Ivo Souto Dubra</dc:creator>
  <cp:keywords/>
  <dc:description/>
  <cp:lastModifiedBy>Marcy Hottum</cp:lastModifiedBy>
  <cp:revision>7</cp:revision>
  <cp:lastPrinted>2019-10-14T18:47:00Z</cp:lastPrinted>
  <dcterms:created xsi:type="dcterms:W3CDTF">2019-11-26T15:34:00Z</dcterms:created>
  <dcterms:modified xsi:type="dcterms:W3CDTF">2019-12-03T12:50:00Z</dcterms:modified>
</cp:coreProperties>
</file>